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7B" w:rsidRDefault="00E95D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5D7B" w:rsidRDefault="00E95D7B">
      <w:pPr>
        <w:pStyle w:val="ConsPlusNormal"/>
        <w:jc w:val="both"/>
        <w:outlineLvl w:val="0"/>
      </w:pPr>
    </w:p>
    <w:p w:rsidR="00E95D7B" w:rsidRDefault="00E95D7B">
      <w:pPr>
        <w:pStyle w:val="ConsPlusNormal"/>
        <w:outlineLvl w:val="0"/>
      </w:pPr>
      <w:r>
        <w:t>Зарегистрировано в Минюсте России 29 декабря 2016 г. N 45042</w:t>
      </w:r>
    </w:p>
    <w:p w:rsidR="00E95D7B" w:rsidRDefault="00E95D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95D7B" w:rsidRDefault="00E95D7B">
      <w:pPr>
        <w:pStyle w:val="ConsPlusTitle"/>
        <w:jc w:val="center"/>
      </w:pPr>
    </w:p>
    <w:p w:rsidR="00E95D7B" w:rsidRDefault="00E95D7B">
      <w:pPr>
        <w:pStyle w:val="ConsPlusTitle"/>
        <w:jc w:val="center"/>
      </w:pPr>
      <w:r>
        <w:t>ПРИКАЗ</w:t>
      </w:r>
    </w:p>
    <w:p w:rsidR="00E95D7B" w:rsidRDefault="00E95D7B">
      <w:pPr>
        <w:pStyle w:val="ConsPlusTitle"/>
        <w:jc w:val="center"/>
      </w:pPr>
      <w:r>
        <w:t>от 1 декабря 2016 г. N 701н</w:t>
      </w:r>
    </w:p>
    <w:p w:rsidR="00E95D7B" w:rsidRDefault="00E95D7B">
      <w:pPr>
        <w:pStyle w:val="ConsPlusTitle"/>
        <w:jc w:val="center"/>
      </w:pPr>
    </w:p>
    <w:p w:rsidR="00E95D7B" w:rsidRDefault="00E95D7B">
      <w:pPr>
        <w:pStyle w:val="ConsPlusTitle"/>
        <w:jc w:val="center"/>
      </w:pPr>
      <w:r>
        <w:t>ОБ УТВЕРЖДЕНИИ ПОЛОЖЕНИЯ</w:t>
      </w:r>
    </w:p>
    <w:p w:rsidR="00E95D7B" w:rsidRDefault="00E95D7B">
      <w:pPr>
        <w:pStyle w:val="ConsPlusTitle"/>
        <w:jc w:val="center"/>
      </w:pPr>
      <w:r>
        <w:t>ОБ АПЕЛЛЯЦИОННОЙ КОМИССИИ ПО РАССМОТРЕНИЮ ЖАЛОБ,</w:t>
      </w:r>
    </w:p>
    <w:p w:rsidR="00E95D7B" w:rsidRDefault="00E95D7B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РЕЗУЛЬТАТАМИ ПРОХОЖДЕНИЯ ПРОФЕССИОНАЛЬНОГО</w:t>
      </w:r>
    </w:p>
    <w:p w:rsidR="00E95D7B" w:rsidRDefault="00E95D7B">
      <w:pPr>
        <w:pStyle w:val="ConsPlusTitle"/>
        <w:jc w:val="center"/>
      </w:pPr>
      <w:r>
        <w:t>ЭКЗАМЕНА И ВЫДАЧЕЙ СВИДЕТЕЛЬСТВА О КВАЛИФИКАЦИИ</w:t>
      </w: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квалификации, согласно приложению.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2017 года.</w:t>
      </w: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right"/>
      </w:pPr>
      <w:r>
        <w:t>Министр</w:t>
      </w:r>
    </w:p>
    <w:p w:rsidR="00E95D7B" w:rsidRDefault="00E95D7B">
      <w:pPr>
        <w:pStyle w:val="ConsPlusNormal"/>
        <w:jc w:val="right"/>
      </w:pPr>
      <w:r>
        <w:t>М.А.ТОПИЛИН</w:t>
      </w: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right"/>
        <w:outlineLvl w:val="0"/>
      </w:pPr>
      <w:r>
        <w:t>Приложение</w:t>
      </w:r>
    </w:p>
    <w:p w:rsidR="00E95D7B" w:rsidRDefault="00E95D7B">
      <w:pPr>
        <w:pStyle w:val="ConsPlusNormal"/>
        <w:jc w:val="right"/>
      </w:pPr>
      <w:r>
        <w:t>к приказу Министерства труда</w:t>
      </w:r>
    </w:p>
    <w:p w:rsidR="00E95D7B" w:rsidRDefault="00E95D7B">
      <w:pPr>
        <w:pStyle w:val="ConsPlusNormal"/>
        <w:jc w:val="right"/>
      </w:pPr>
      <w:r>
        <w:t>и социальной защиты Российской Федерации</w:t>
      </w:r>
    </w:p>
    <w:p w:rsidR="00E95D7B" w:rsidRDefault="00E95D7B">
      <w:pPr>
        <w:pStyle w:val="ConsPlusNormal"/>
        <w:jc w:val="right"/>
      </w:pPr>
      <w:r>
        <w:t>от 1 декабря 2016 г. N 701н</w:t>
      </w: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Title"/>
        <w:jc w:val="center"/>
      </w:pPr>
      <w:bookmarkStart w:id="0" w:name="P30"/>
      <w:bookmarkEnd w:id="0"/>
      <w:r>
        <w:t>ПОЛОЖЕНИЕ</w:t>
      </w:r>
    </w:p>
    <w:p w:rsidR="00E95D7B" w:rsidRDefault="00E95D7B">
      <w:pPr>
        <w:pStyle w:val="ConsPlusTitle"/>
        <w:jc w:val="center"/>
      </w:pPr>
      <w:r>
        <w:t>ОБ АПЕЛЛЯЦИОННОЙ КОМИССИИ ПО РАССМОТРЕНИЮ ЖАЛОБ,</w:t>
      </w:r>
    </w:p>
    <w:p w:rsidR="00E95D7B" w:rsidRDefault="00E95D7B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РЕЗУЛЬТАТАМИ ПРОХОЖДЕНИЯ ПРОФЕССИОНАЛЬНОГО</w:t>
      </w:r>
    </w:p>
    <w:p w:rsidR="00E95D7B" w:rsidRDefault="00E95D7B">
      <w:pPr>
        <w:pStyle w:val="ConsPlusTitle"/>
        <w:jc w:val="center"/>
      </w:pPr>
      <w:r>
        <w:t>ЭКЗАМЕНА И ВЫДАЧЕЙ СВИДЕТЕЛЬСТВА О КВАЛИФИКАЦИИ</w:t>
      </w: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ind w:firstLine="540"/>
        <w:jc w:val="both"/>
      </w:pPr>
      <w:r>
        <w:t>1. Настоящее Положение устанавливает порядок формирования и осуществления деятельности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 (далее - Комиссия).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2. Комиссия создается </w:t>
      </w:r>
      <w:hyperlink r:id="rId6" w:history="1">
        <w:r>
          <w:rPr>
            <w:color w:val="0000FF"/>
          </w:rPr>
          <w:t>советом</w:t>
        </w:r>
      </w:hyperlink>
      <w:r>
        <w:t xml:space="preserve"> по профессиональным квалификациям (далее - Совет), который обеспечивает ее деятельность.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3. В своей работе Комиссия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</w:t>
      </w:r>
      <w:r>
        <w:lastRenderedPageBreak/>
        <w:t>настоящим Положением.</w:t>
      </w:r>
    </w:p>
    <w:p w:rsidR="00E95D7B" w:rsidRDefault="00E95D7B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4. </w:t>
      </w:r>
      <w:proofErr w:type="gramStart"/>
      <w:r>
        <w:t>Комиссия рассматривает жалобы, поступившие в письменном виде от соискателей, работодателей, иных физических и юридических лиц, за счет средств которых проводился профессиональный экзамен, либо их законных представителей (далее - заявитель) на действия (бездействия) центра оценки квалификаций (далее - Центр), по следующим основаниям:</w:t>
      </w:r>
      <w:proofErr w:type="gramEnd"/>
    </w:p>
    <w:p w:rsidR="00E95D7B" w:rsidRDefault="00E95D7B">
      <w:pPr>
        <w:pStyle w:val="ConsPlusNormal"/>
        <w:spacing w:before="220"/>
        <w:ind w:firstLine="540"/>
        <w:jc w:val="both"/>
      </w:pPr>
      <w:r>
        <w:t>а) отказ соискателю в приеме документов на проведение профессионального экзамена;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б) несогласие с решениями, принятыми по итогам прохождения профессионального экзамена;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в) несоблюдение установленного порядка проведения профессионального экзамена;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г) нарушение сроков выдачи свидетельства о квалификации или отказ в выдаче его дубликата, несоответствие бланка свидетельства о квалификации и приложения к нему установленной </w:t>
      </w:r>
      <w:hyperlink r:id="rId8" w:history="1">
        <w:r>
          <w:rPr>
            <w:color w:val="0000FF"/>
          </w:rPr>
          <w:t>форме</w:t>
        </w:r>
      </w:hyperlink>
      <w:r>
        <w:t>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д) отсутствие информации о выданном </w:t>
      </w:r>
      <w:proofErr w:type="gramStart"/>
      <w:r>
        <w:t>свидетельстве</w:t>
      </w:r>
      <w:proofErr w:type="gramEnd"/>
      <w:r>
        <w:t xml:space="preserve"> о квалификации в реестре сведений о проведении независимой оценки квалификации (далее - Реестр).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5. Информация о возможности подать жалобу в Комиссию размещается в Реестре в информационно-телекоммуникационной сети "Интернет" (далее - сеть "Интернет") и на сайтах Центра и Совета в сети "Интернет".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6. Комиссия информирует заявителя </w:t>
      </w:r>
      <w:proofErr w:type="gramStart"/>
      <w:r>
        <w:t>по указанному в жалобе адресу о регистрации принятой жалобы в течение семи рабочих дней со дня</w:t>
      </w:r>
      <w:proofErr w:type="gramEnd"/>
      <w:r>
        <w:t xml:space="preserve"> ее получения.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7. Рассмотрение жалобы и принятие по ней решения об апелляции осуществляется Комиссией в течение шестидесяти календарных дней со дня регистрации жалобы.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8. Комиссия осуществляет следующие функции: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а) рассматривает жалобы;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б) по результатам рассмотрения выносит решения о рассмотрении апелляции;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в) информирует заявителя о рассмотрении (результатах рассмотрения) жалобы путем направления протокола (выписки из протокола) заседания Комиссии, содержащего решение о рассмотрении апелляции по адресу, указанному в жалобе.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9. Комиссия рассматривает жалобу и вправе принять решение об удовлетворении жалобы (полностью или частично) или об отказе в удовлетворении жалобы.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10. Решение об отказе в удовлетворении жалобы принимается в следующих случаях: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а) решения, действия (бездействие) Центра признаны обоснованными;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б) предмет жалобы не соответствует основаниям, указанным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Положения, или жалоба подана лицом, не указанным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в) решения, действия (бездействие) Центра обжалованы в судебном порядке.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11. В состав Комиссии входят председатель Комиссии, заместители председателя Комиссии, секретарь Комиссии и иные члены Комиссии.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В состав Комиссии включаются представители работодателей, профессиональных союзов, </w:t>
      </w:r>
      <w:r>
        <w:lastRenderedPageBreak/>
        <w:t>иных организаций.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Членом Комиссии не может быть лицо, являющееся членом экспертной комиссии, созданной Советом для проведения профессионального экзамена по решению Национального совета при Президенте Российской Федерации по профессиональным квалификациям.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12. Количественный состав Комиссии не может быть менее пяти человек.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13. Персональный состав Комисс</w:t>
      </w:r>
      <w:proofErr w:type="gramStart"/>
      <w:r>
        <w:t>ии и ее</w:t>
      </w:r>
      <w:proofErr w:type="gramEnd"/>
      <w:r>
        <w:t xml:space="preserve"> председатель утверждаются Советом. Председатель Комиссии назначает заместителей председателя и секретаря Комиссии.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Председатель Комиссии организует работу Комиссии, распределяет обязанности между членами Комиссии, осуществляет контроль над работой Комиссии в соответствии с настоящим Положением.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14. Члены Комиссии должны быть независимы от любого воздействия, которое оказывает или может оказать влияние на принимаемые Комиссией решения.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 члена Комиссии возможно возникновение конфликта интересов, который может повлиять на принимаемое решение в отношении поданной жалобы, рассмотрение которой включено в повестку дня заседания Комиссии, он обязан до начала заседания заявить об этом. В таком случае соответствующий член Комиссии не принимает участия в голосовании по данному вопросу, а указанное заявление члена Комиссии отражается в протоколе заседания Комиссии.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15. Заседания Комиссии проводятся по мере необходимости и считаются правомочными, если на нем присутствует не менее половины ее членов.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16. Секретарь Комиссии организует проведение заседаний Комиссии, формирует повестку дня заседания, осуществляет подготовку и направление материалов членам Комиссии и письменно информирует членов Комиссии и заявителя о дате, времени и месте проведения очередного заседания не позднее десяти календарных дней до заседания Комиссии.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При подготовке заседания Комиссии секретарь Комиссии вправе запросить дополнительные материалы по жалобе у Центра и (или) заявителя.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17. Заседания Комиссии проводятся председателем Комиссии либо при отсутствии председателя Комиссии его заместителем.</w:t>
      </w:r>
    </w:p>
    <w:p w:rsidR="00E95D7B" w:rsidRDefault="00E95D7B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18. Член Комиссии в случае невозможности присутствия на заседании лично имеет право участвовать в заседании удаленно с использованием информационно-коммуникационных технологий, обеспечивающих двустороннюю передачу виде</w:t>
      </w:r>
      <w:proofErr w:type="gramStart"/>
      <w:r>
        <w:t>о-</w:t>
      </w:r>
      <w:proofErr w:type="gramEnd"/>
      <w:r>
        <w:t xml:space="preserve"> и аудиосигнала, либо заблаговременно представить свое мнение по рассматриваемым вопросам в письменной форме или в форме электронного документа, подписанного электронной подписью.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19. Члены Комиссии участвуют в работе Комиссии на безвозмездной основе.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20. Решения Комиссии принимаются большинством голосов ее членов, участвующих в заседании, в том числе в формах, предусмотренных </w:t>
      </w:r>
      <w:hyperlink w:anchor="P68" w:history="1">
        <w:r>
          <w:rPr>
            <w:color w:val="0000FF"/>
          </w:rPr>
          <w:t>пунктом 18</w:t>
        </w:r>
      </w:hyperlink>
      <w:r>
        <w:t xml:space="preserve"> настоящего Положения, с </w:t>
      </w:r>
      <w:proofErr w:type="gramStart"/>
      <w:r>
        <w:t>учетом</w:t>
      </w:r>
      <w:proofErr w:type="gramEnd"/>
      <w:r>
        <w:t xml:space="preserve"> представленного в письменной форме или в форме электронного документа мнения отсутствующих членов Комиссии (при наличии). В случае равенства голосов решающим является голос председательствующего на заседании Комиссии. Голосование проводится в отсутствие заявителя.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21. Принимаемые на заседаниях Комиссии решения оформляются протоколом, который подписывается председательствующим на заседании Комиссии и секретарем Комиссии. Протоколы заседаний Комиссии рассылаются членам Комиссии.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lastRenderedPageBreak/>
        <w:t xml:space="preserve">22. Решение Комиссии является обязательным для Центра и направляется в Центр, а также заявителю по почте не позднее пяти календарных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 xml:space="preserve">23. Протоколы заседания Комиссии подлежат исполнению Центром не позднее сорока пяти календарных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E95D7B" w:rsidRDefault="00E95D7B">
      <w:pPr>
        <w:pStyle w:val="ConsPlusNormal"/>
        <w:spacing w:before="220"/>
        <w:ind w:firstLine="540"/>
        <w:jc w:val="both"/>
      </w:pPr>
      <w:r>
        <w:t>24. Решения Комиссии хранятся на бумажном носителе либо в электронном виде в течение одного года со дня принятия решения.</w:t>
      </w: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jc w:val="both"/>
      </w:pPr>
    </w:p>
    <w:p w:rsidR="00E95D7B" w:rsidRDefault="00E95D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DE7" w:rsidRDefault="001A1DE7"/>
    <w:sectPr w:rsidR="001A1DE7" w:rsidSect="0062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95D7B"/>
    <w:rsid w:val="001A1DE7"/>
    <w:rsid w:val="00E9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D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965F5276B9C061FB479C7A4C32FA89254B9655D6D056275512FF8E0EDD645687816D05126167BBCD53308AAA96346B2348B958319FFDCw8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965F5276B9C061FB479C7A4C32FA8925DBE625F335260240421FDE8BD8C557E3119D54F261564BDDE65w5R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965F5276B9C061FB479C7A4C32FA89254B9675563056275512FF8E0EDD645687816D05126167BBED53308AAA96346B2348B958319FFDCw8RFH" TargetMode="External"/><Relationship Id="rId5" Type="http://schemas.openxmlformats.org/officeDocument/2006/relationships/hyperlink" Target="consultantplus://offline/ref=8B2965F5276B9C061FB479C7A4C32FA89255B9635C60056275512FF8E0EDD645687816D051261672BAD53308AAA96346B2348B958319FFDCw8RF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7329</Characters>
  <Application>Microsoft Office Word</Application>
  <DocSecurity>0</DocSecurity>
  <Lines>61</Lines>
  <Paragraphs>17</Paragraphs>
  <ScaleCrop>false</ScaleCrop>
  <Company>diakov.net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2021-03-24T07:17:00Z</dcterms:created>
  <dcterms:modified xsi:type="dcterms:W3CDTF">2021-03-24T07:18:00Z</dcterms:modified>
</cp:coreProperties>
</file>